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8413A" w14:textId="24AB22AB" w:rsidR="00750742" w:rsidRDefault="00184306" w:rsidP="00750742">
      <w:pPr>
        <w:pStyle w:val="Titolo1"/>
        <w:jc w:val="center"/>
        <w:rPr>
          <w:sz w:val="28"/>
          <w:szCs w:val="28"/>
        </w:rPr>
      </w:pPr>
      <w:r w:rsidRPr="00750742">
        <w:rPr>
          <w:sz w:val="28"/>
          <w:szCs w:val="28"/>
        </w:rPr>
        <w:t>Domanda di partecipazione</w:t>
      </w:r>
    </w:p>
    <w:p w14:paraId="624941F7" w14:textId="77777777" w:rsidR="00750742" w:rsidRPr="00750742" w:rsidRDefault="00750742" w:rsidP="00750742">
      <w:pPr>
        <w:pStyle w:val="Titolo1"/>
        <w:jc w:val="both"/>
        <w:rPr>
          <w:sz w:val="28"/>
          <w:szCs w:val="28"/>
        </w:rPr>
      </w:pPr>
      <w:r w:rsidRPr="00750742">
        <w:rPr>
          <w:sz w:val="28"/>
          <w:szCs w:val="28"/>
        </w:rPr>
        <w:t>Procedura aperta per l’affidamento di contratti pubblici della fornitura in service di sistemi diagnostici per la microbiologia clinica diretta a quattro lotti, per le esigenze dei laboratori di Microbiologia dell’AOU di Modena con possibilità di adesione per le altre Aziende Sanitarie aderenti all’Area Vasta Emilia Nord con durata di anni 5 (cinque) e possibile rinnovo biennale. Capofila AOU di Modena.</w:t>
      </w:r>
    </w:p>
    <w:p w14:paraId="53FDB6A6" w14:textId="2F749984" w:rsidR="00C41162" w:rsidRPr="00750742" w:rsidRDefault="00750742" w:rsidP="00750742">
      <w:pPr>
        <w:pStyle w:val="Titolo1"/>
        <w:jc w:val="both"/>
        <w:rPr>
          <w:sz w:val="20"/>
          <w:szCs w:val="20"/>
        </w:rPr>
      </w:pPr>
      <w:r w:rsidRPr="00750742">
        <w:rPr>
          <w:sz w:val="20"/>
          <w:szCs w:val="20"/>
        </w:rPr>
        <w:t xml:space="preserve"> </w:t>
      </w:r>
      <w:r w:rsidR="00184306" w:rsidRPr="00750742">
        <w:rPr>
          <w:sz w:val="20"/>
          <w:szCs w:val="20"/>
        </w:rPr>
        <w:t>(nel caso di partecipazione a lotti diversi in più forme occorre presentare tante domande quante sono le diverse forme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0086E86B" w14:textId="046A9688" w:rsidR="000043C6" w:rsidRPr="00FE045E" w:rsidRDefault="00DC60C8" w:rsidP="00750742">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lastRenderedPageBreak/>
        <w:t xml:space="preserve">▪ </w:t>
      </w:r>
      <w:r w:rsidRPr="000C6388">
        <w:rPr>
          <w:rFonts w:eastAsia="Calibri" w:cs="Courier New"/>
          <w:sz w:val="20"/>
          <w:szCs w:val="20"/>
          <w:lang w:eastAsia="it-IT"/>
        </w:rPr>
        <w:tab/>
      </w:r>
      <w:r w:rsidR="000043C6" w:rsidRPr="00FE045E">
        <w:rPr>
          <w:rFonts w:eastAsia="Calibri" w:cs="Courier New"/>
          <w:b/>
          <w:sz w:val="20"/>
          <w:szCs w:val="20"/>
          <w:lang w:eastAsia="it-IT"/>
        </w:rPr>
        <w:t>DICHIARA</w:t>
      </w:r>
      <w:r w:rsidR="000043C6" w:rsidRPr="00FE045E">
        <w:rPr>
          <w:sz w:val="20"/>
          <w:szCs w:val="20"/>
        </w:rPr>
        <w:t xml:space="preserve"> di avere prestato risorse, in qualità di impresa ausiliaria al concorrente …. </w:t>
      </w:r>
      <w:r w:rsidR="000043C6" w:rsidRPr="00FE045E">
        <w:rPr>
          <w:rFonts w:eastAsia="Calibri" w:cs="Calibri"/>
          <w:sz w:val="20"/>
          <w:szCs w:val="20"/>
          <w:lang w:eastAsia="it-IT"/>
        </w:rPr>
        <w:t>&lt;</w:t>
      </w:r>
      <w:r w:rsidR="000043C6" w:rsidRPr="00FE045E">
        <w:rPr>
          <w:rFonts w:eastAsia="Calibri" w:cs="Calibri"/>
          <w:i/>
          <w:iCs/>
          <w:sz w:val="20"/>
          <w:szCs w:val="20"/>
          <w:lang w:eastAsia="it-IT"/>
        </w:rPr>
        <w:t>indicare il nominativo</w:t>
      </w:r>
      <w:r w:rsidR="000043C6" w:rsidRPr="00FE045E">
        <w:rPr>
          <w:rFonts w:eastAsia="Calibri" w:cs="Calibri"/>
          <w:sz w:val="20"/>
          <w:szCs w:val="20"/>
          <w:lang w:eastAsia="it-IT"/>
        </w:rPr>
        <w:t>&gt;</w:t>
      </w:r>
      <w:r w:rsidR="000043C6" w:rsidRPr="00FE045E">
        <w:rPr>
          <w:sz w:val="20"/>
          <w:szCs w:val="20"/>
        </w:rPr>
        <w:t>, che se ne è avvalso ai fini del miglioramento dell’offerta,</w:t>
      </w:r>
      <w:r w:rsidR="00766533">
        <w:rPr>
          <w:sz w:val="20"/>
          <w:szCs w:val="20"/>
        </w:rPr>
        <w:t xml:space="preserve"> e </w:t>
      </w:r>
      <w:r w:rsidR="000043C6" w:rsidRPr="00FE045E">
        <w:rPr>
          <w:rFonts w:eastAsia="Calibri" w:cs="Calibri"/>
          <w:sz w:val="20"/>
          <w:szCs w:val="20"/>
          <w:lang w:eastAsia="it-IT"/>
        </w:rPr>
        <w:t>inserisce nel FVOE idonea documentazione atta a dimostrare</w:t>
      </w:r>
      <w:r w:rsidR="000043C6"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lastRenderedPageBreak/>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739B429F" w14:textId="77777777" w:rsidR="00750742" w:rsidRDefault="00750742" w:rsidP="00BF1D89">
      <w:pPr>
        <w:ind w:left="284" w:hanging="284"/>
        <w:jc w:val="both"/>
        <w:rPr>
          <w:b/>
          <w:sz w:val="20"/>
          <w:szCs w:val="20"/>
        </w:rPr>
      </w:pPr>
    </w:p>
    <w:p w14:paraId="41876E54" w14:textId="081DA04C" w:rsidR="000D2BAA" w:rsidRDefault="00184306" w:rsidP="00BF1D89">
      <w:pPr>
        <w:ind w:left="284" w:hanging="284"/>
        <w:jc w:val="both"/>
        <w:rPr>
          <w:sz w:val="20"/>
          <w:szCs w:val="20"/>
        </w:rPr>
      </w:pPr>
      <w:r w:rsidRPr="006533B7">
        <w:rPr>
          <w:b/>
          <w:sz w:val="20"/>
          <w:szCs w:val="20"/>
        </w:rPr>
        <w:lastRenderedPageBreak/>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23167DB6"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r w:rsidR="00750742">
        <w:rPr>
          <w:sz w:val="20"/>
          <w:szCs w:val="20"/>
        </w:rPr>
        <w:t xml:space="preserve"> </w:t>
      </w:r>
      <w:r w:rsidR="00750742" w:rsidRPr="00750742">
        <w:rPr>
          <w:b/>
          <w:i/>
          <w:sz w:val="20"/>
          <w:szCs w:val="20"/>
          <w:shd w:val="clear" w:color="auto" w:fill="D9D9D9" w:themeFill="background1" w:themeFillShade="D9"/>
        </w:rPr>
        <w:t>non previsto</w:t>
      </w:r>
      <w:r w:rsidR="00750742" w:rsidRPr="00750742">
        <w:rPr>
          <w:sz w:val="20"/>
          <w:szCs w:val="20"/>
          <w:shd w:val="clear" w:color="auto" w:fill="D9D9D9" w:themeFill="background1" w:themeFillShade="D9"/>
        </w:rPr>
        <w:t xml:space="preserve"> </w:t>
      </w: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2689"/>
        <w:gridCol w:w="6939"/>
      </w:tblGrid>
      <w:tr w:rsidR="00C41162" w:rsidRPr="006533B7" w14:paraId="0BF04F29" w14:textId="77777777" w:rsidTr="00750742">
        <w:trPr>
          <w:trHeight w:val="129"/>
        </w:trPr>
        <w:tc>
          <w:tcPr>
            <w:tcW w:w="2689"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693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750742" w:rsidRPr="006533B7" w14:paraId="5FA31C4B" w14:textId="77777777" w:rsidTr="00750742">
        <w:tc>
          <w:tcPr>
            <w:tcW w:w="2689" w:type="dxa"/>
          </w:tcPr>
          <w:p w14:paraId="1D198D8C" w14:textId="6F7C321B" w:rsidR="00750742" w:rsidRPr="006533B7" w:rsidRDefault="00750742" w:rsidP="00750742">
            <w:pPr>
              <w:spacing w:after="0" w:line="240" w:lineRule="auto"/>
              <w:jc w:val="both"/>
              <w:rPr>
                <w:sz w:val="20"/>
                <w:szCs w:val="20"/>
              </w:rPr>
            </w:pPr>
            <w:r w:rsidRPr="00C4540B">
              <w:t>UNI EN ISO 14001</w:t>
            </w:r>
          </w:p>
        </w:tc>
        <w:tc>
          <w:tcPr>
            <w:tcW w:w="6939" w:type="dxa"/>
          </w:tcPr>
          <w:p w14:paraId="7857E96E" w14:textId="21609BD0" w:rsidR="00750742" w:rsidRPr="006533B7" w:rsidRDefault="00750742" w:rsidP="00750742">
            <w:pPr>
              <w:spacing w:after="0" w:line="240" w:lineRule="auto"/>
              <w:jc w:val="both"/>
              <w:rPr>
                <w:sz w:val="20"/>
                <w:szCs w:val="20"/>
              </w:rPr>
            </w:pPr>
            <w:r w:rsidRPr="00C4540B">
              <w:t>Sistemi di gestione ambientale – Riduzione del 5%</w:t>
            </w:r>
          </w:p>
        </w:tc>
      </w:tr>
      <w:tr w:rsidR="00750742" w:rsidRPr="006533B7" w14:paraId="7A102805" w14:textId="77777777" w:rsidTr="00750742">
        <w:tc>
          <w:tcPr>
            <w:tcW w:w="2689" w:type="dxa"/>
          </w:tcPr>
          <w:p w14:paraId="0F81427D" w14:textId="7F7A70E9" w:rsidR="00750742" w:rsidRPr="006533B7" w:rsidRDefault="00750742" w:rsidP="00750742">
            <w:pPr>
              <w:spacing w:after="0" w:line="240" w:lineRule="auto"/>
              <w:jc w:val="both"/>
              <w:rPr>
                <w:sz w:val="20"/>
                <w:szCs w:val="20"/>
              </w:rPr>
            </w:pPr>
            <w:r w:rsidRPr="00C4540B">
              <w:t>ISO 28000</w:t>
            </w:r>
          </w:p>
        </w:tc>
        <w:tc>
          <w:tcPr>
            <w:tcW w:w="6939" w:type="dxa"/>
          </w:tcPr>
          <w:p w14:paraId="6CE075B2" w14:textId="0C2D8BAE" w:rsidR="00750742" w:rsidRPr="006533B7" w:rsidRDefault="00750742" w:rsidP="00750742">
            <w:pPr>
              <w:spacing w:after="0" w:line="240" w:lineRule="auto"/>
              <w:jc w:val="both"/>
              <w:rPr>
                <w:sz w:val="20"/>
                <w:szCs w:val="20"/>
              </w:rPr>
            </w:pPr>
            <w:r w:rsidRPr="00C4540B">
              <w:t>Sistemi di gestione per la sicurezza nella catena di fornitura – Riduzione del 5%</w:t>
            </w:r>
          </w:p>
        </w:tc>
      </w:tr>
      <w:tr w:rsidR="00750742" w:rsidRPr="006533B7" w14:paraId="7F566AE1" w14:textId="77777777" w:rsidTr="00750742">
        <w:tc>
          <w:tcPr>
            <w:tcW w:w="2689" w:type="dxa"/>
          </w:tcPr>
          <w:p w14:paraId="58DC397B" w14:textId="57F7B0D1" w:rsidR="00750742" w:rsidRPr="006533B7" w:rsidRDefault="00750742" w:rsidP="00750742">
            <w:pPr>
              <w:spacing w:after="0" w:line="240" w:lineRule="auto"/>
              <w:jc w:val="both"/>
              <w:rPr>
                <w:sz w:val="20"/>
                <w:szCs w:val="20"/>
              </w:rPr>
            </w:pPr>
            <w:r w:rsidRPr="00C4540B">
              <w:t>UNI ISO 37001</w:t>
            </w:r>
          </w:p>
        </w:tc>
        <w:tc>
          <w:tcPr>
            <w:tcW w:w="6939" w:type="dxa"/>
          </w:tcPr>
          <w:p w14:paraId="139612A8" w14:textId="4FB7D80A" w:rsidR="00750742" w:rsidRPr="006533B7" w:rsidRDefault="00750742" w:rsidP="00750742">
            <w:pPr>
              <w:spacing w:after="0" w:line="240" w:lineRule="auto"/>
              <w:jc w:val="both"/>
              <w:rPr>
                <w:sz w:val="20"/>
                <w:szCs w:val="20"/>
              </w:rPr>
            </w:pPr>
            <w:r w:rsidRPr="00C4540B">
              <w:t>Sistemi di gestione per la prevenzione della corruzione – Riduzione del 5%</w:t>
            </w:r>
          </w:p>
        </w:tc>
      </w:tr>
      <w:tr w:rsidR="00750742" w:rsidRPr="006533B7" w14:paraId="47B95106" w14:textId="77777777" w:rsidTr="00750742">
        <w:tc>
          <w:tcPr>
            <w:tcW w:w="2689" w:type="dxa"/>
          </w:tcPr>
          <w:p w14:paraId="314F2E41" w14:textId="15B6902E" w:rsidR="00750742" w:rsidRPr="006533B7" w:rsidRDefault="00750742" w:rsidP="00750742">
            <w:pPr>
              <w:spacing w:after="0" w:line="240" w:lineRule="auto"/>
              <w:jc w:val="both"/>
              <w:rPr>
                <w:sz w:val="20"/>
                <w:szCs w:val="20"/>
              </w:rPr>
            </w:pPr>
            <w:r w:rsidRPr="00C4540B">
              <w:t>UNI CEI EN ISO 13485:2021 (ex UNI CEI EN ISO 13485:2016</w:t>
            </w:r>
          </w:p>
        </w:tc>
        <w:tc>
          <w:tcPr>
            <w:tcW w:w="6939" w:type="dxa"/>
          </w:tcPr>
          <w:p w14:paraId="45AE3879" w14:textId="28F1FBA6" w:rsidR="00750742" w:rsidRPr="006533B7" w:rsidRDefault="00750742" w:rsidP="00750742">
            <w:pPr>
              <w:spacing w:after="0" w:line="240" w:lineRule="auto"/>
              <w:jc w:val="both"/>
              <w:rPr>
                <w:sz w:val="20"/>
                <w:szCs w:val="20"/>
              </w:rPr>
            </w:pPr>
            <w:r w:rsidRPr="00C4540B">
              <w:t xml:space="preserve">Dispositivi medici - </w:t>
            </w:r>
            <w:r>
              <w:t>Sistemi di gestione per la</w:t>
            </w:r>
            <w:r>
              <w:t xml:space="preserve"> </w:t>
            </w:r>
            <w:r>
              <w:t>qualità - Requisiti per scopi regolamentari – Riduzione del 5%</w:t>
            </w: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539E4D02" w:rsidR="00C41162" w:rsidRPr="006533B7" w:rsidRDefault="00184306" w:rsidP="00BF1D89">
      <w:pPr>
        <w:jc w:val="both"/>
        <w:rPr>
          <w:b/>
          <w:bCs/>
          <w:sz w:val="20"/>
          <w:szCs w:val="20"/>
        </w:rPr>
      </w:pPr>
      <w:r w:rsidRPr="006533B7">
        <w:rPr>
          <w:b/>
          <w:bCs/>
          <w:i/>
          <w:sz w:val="20"/>
          <w:szCs w:val="20"/>
        </w:rPr>
        <w:t>(Non applicabil</w:t>
      </w:r>
      <w:r w:rsidR="00750742">
        <w:rPr>
          <w:b/>
          <w:bCs/>
          <w:i/>
          <w:sz w:val="20"/>
          <w:szCs w:val="20"/>
        </w:rPr>
        <w:t>e alla procedura in oggetto</w:t>
      </w:r>
      <w:r w:rsidRPr="006533B7">
        <w:rPr>
          <w:b/>
          <w:bCs/>
          <w:i/>
          <w:sz w:val="20"/>
          <w:szCs w:val="20"/>
        </w:rPr>
        <w:t>)</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lastRenderedPageBreak/>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 </w:t>
      </w:r>
      <w:r w:rsidR="00153D4E" w:rsidRPr="000D08AE">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6533B7">
        <w:rPr>
          <w:sz w:val="20"/>
          <w:szCs w:val="20"/>
        </w:rPr>
        <w:lastRenderedPageBreak/>
        <w:t>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0C5ACC78" w:rsidR="00C41162" w:rsidRPr="006533B7" w:rsidRDefault="00AC5C2F">
      <w:pPr>
        <w:rPr>
          <w:sz w:val="20"/>
          <w:szCs w:val="20"/>
        </w:rPr>
      </w:pPr>
      <w:r>
        <w:rPr>
          <w:sz w:val="20"/>
          <w:szCs w:val="20"/>
        </w:rPr>
        <w:t>Data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Firma …………………………………………….</w:t>
      </w:r>
      <w:bookmarkStart w:id="0" w:name="_GoBack"/>
      <w:bookmarkEnd w:id="0"/>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BE29" w14:textId="58DFE1E2" w:rsidR="00C41162" w:rsidRDefault="00750742" w:rsidP="00750742">
    <w:pPr>
      <w:pStyle w:val="Intestazione"/>
      <w:tabs>
        <w:tab w:val="left" w:pos="2552"/>
      </w:tabs>
    </w:pPr>
    <w:r>
      <w:rPr>
        <w:noProof/>
      </w:rPr>
      <w:drawing>
        <wp:anchor distT="0" distB="0" distL="114300" distR="114300" simplePos="0" relativeHeight="251658240" behindDoc="0" locked="0" layoutInCell="1" allowOverlap="1" wp14:anchorId="0A7533D4" wp14:editId="528D6366">
          <wp:simplePos x="0" y="0"/>
          <wp:positionH relativeFrom="column">
            <wp:posOffset>-194310</wp:posOffset>
          </wp:positionH>
          <wp:positionV relativeFrom="paragraph">
            <wp:posOffset>-68580</wp:posOffset>
          </wp:positionV>
          <wp:extent cx="3589655" cy="822960"/>
          <wp:effectExtent l="0" t="0" r="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0794"/>
                  <a:stretch/>
                </pic:blipFill>
                <pic:spPr bwMode="auto">
                  <a:xfrm>
                    <a:off x="0" y="0"/>
                    <a:ext cx="3589655" cy="8229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50742"/>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C5C2F"/>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DB4D9-3C41-40A5-8F42-E64A7DF6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11</Pages>
  <Words>4424</Words>
  <Characters>25220</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Chiara Malagola</cp:lastModifiedBy>
  <cp:revision>48</cp:revision>
  <cp:lastPrinted>2023-12-13T08:59:00Z</cp:lastPrinted>
  <dcterms:created xsi:type="dcterms:W3CDTF">2025-08-28T13:59:00Z</dcterms:created>
  <dcterms:modified xsi:type="dcterms:W3CDTF">2026-04-16T20:51:00Z</dcterms:modified>
  <dc:language>it-IT</dc:language>
</cp:coreProperties>
</file>